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524E6" w14:textId="77777777" w:rsidR="00C46E58" w:rsidRDefault="00C46E58" w:rsidP="00C46E58">
      <w:pPr>
        <w:spacing w:after="0" w:line="240" w:lineRule="auto"/>
        <w:jc w:val="center"/>
        <w:rPr>
          <w:b/>
          <w:sz w:val="32"/>
          <w:szCs w:val="32"/>
        </w:rPr>
      </w:pPr>
      <w:r w:rsidRPr="00F4275A">
        <w:rPr>
          <w:b/>
          <w:sz w:val="32"/>
          <w:szCs w:val="32"/>
        </w:rPr>
        <w:t>Phụ lụ</w:t>
      </w:r>
      <w:r w:rsidR="00C12C31">
        <w:rPr>
          <w:b/>
          <w:sz w:val="32"/>
          <w:szCs w:val="32"/>
        </w:rPr>
        <w:t xml:space="preserve">c </w:t>
      </w:r>
    </w:p>
    <w:p w14:paraId="709524E7" w14:textId="10717F51" w:rsidR="00C46E58" w:rsidRPr="001C5085" w:rsidRDefault="001C5085" w:rsidP="00C46E58">
      <w:pPr>
        <w:spacing w:after="0" w:line="240" w:lineRule="auto"/>
        <w:jc w:val="center"/>
        <w:rPr>
          <w:b/>
          <w:sz w:val="26"/>
          <w:szCs w:val="26"/>
        </w:rPr>
      </w:pPr>
      <w:r>
        <w:rPr>
          <w:b/>
          <w:sz w:val="26"/>
          <w:szCs w:val="26"/>
        </w:rPr>
        <w:t xml:space="preserve">DANH MỤC </w:t>
      </w:r>
      <w:r w:rsidR="00C46E58" w:rsidRPr="001C5085">
        <w:rPr>
          <w:b/>
          <w:sz w:val="26"/>
          <w:szCs w:val="26"/>
        </w:rPr>
        <w:t>THỦ TỤ</w:t>
      </w:r>
      <w:r>
        <w:rPr>
          <w:b/>
          <w:sz w:val="26"/>
          <w:szCs w:val="26"/>
        </w:rPr>
        <w:t xml:space="preserve">C HÀNH CHÍNH </w:t>
      </w:r>
      <w:r w:rsidR="00C46E58" w:rsidRPr="001C5085">
        <w:rPr>
          <w:b/>
          <w:sz w:val="26"/>
          <w:szCs w:val="26"/>
        </w:rPr>
        <w:t>BÃI BỎ T</w:t>
      </w:r>
      <w:r w:rsidR="002053F0">
        <w:rPr>
          <w:b/>
          <w:sz w:val="26"/>
          <w:szCs w:val="26"/>
        </w:rPr>
        <w:t>RONG</w:t>
      </w:r>
      <w:r w:rsidR="00C46E58" w:rsidRPr="001C5085">
        <w:rPr>
          <w:b/>
          <w:sz w:val="26"/>
          <w:szCs w:val="26"/>
        </w:rPr>
        <w:t xml:space="preserve"> LĨNH VỰC </w:t>
      </w:r>
      <w:r w:rsidR="00C12C31" w:rsidRPr="001C5085">
        <w:rPr>
          <w:b/>
          <w:sz w:val="26"/>
          <w:szCs w:val="26"/>
        </w:rPr>
        <w:t xml:space="preserve">PHÒNG CHỐNG TỆ NẠN XÃ HỘI </w:t>
      </w:r>
      <w:r w:rsidR="00C46E58" w:rsidRPr="001C5085">
        <w:rPr>
          <w:b/>
          <w:sz w:val="26"/>
          <w:szCs w:val="26"/>
        </w:rPr>
        <w:t>THUỘC PHẠM VI CHỨ</w:t>
      </w:r>
      <w:r w:rsidR="001A2387" w:rsidRPr="001C5085">
        <w:rPr>
          <w:b/>
          <w:sz w:val="26"/>
          <w:szCs w:val="26"/>
        </w:rPr>
        <w:t>C NĂNG QUẢN LÝ NHÀ NƯỚC CỦA SỞ LAO ĐỘNG – THƯƠNG BINH VÀ XÃ H</w:t>
      </w:r>
      <w:r>
        <w:rPr>
          <w:b/>
          <w:sz w:val="26"/>
          <w:szCs w:val="26"/>
        </w:rPr>
        <w:t>Ộ</w:t>
      </w:r>
      <w:r w:rsidR="001A2387" w:rsidRPr="001C5085">
        <w:rPr>
          <w:b/>
          <w:sz w:val="26"/>
          <w:szCs w:val="26"/>
        </w:rPr>
        <w:t>I</w:t>
      </w:r>
    </w:p>
    <w:p w14:paraId="709524E9" w14:textId="1CCF4288" w:rsidR="00C46E58" w:rsidRPr="00CC3310" w:rsidRDefault="00C46E58" w:rsidP="00C46E58">
      <w:pPr>
        <w:spacing w:after="0" w:line="240" w:lineRule="auto"/>
        <w:jc w:val="center"/>
        <w:rPr>
          <w:i/>
          <w:szCs w:val="28"/>
        </w:rPr>
      </w:pPr>
      <w:r>
        <w:rPr>
          <w:i/>
          <w:szCs w:val="28"/>
        </w:rPr>
        <w:t xml:space="preserve">  </w:t>
      </w:r>
      <w:r w:rsidRPr="00CC3310">
        <w:rPr>
          <w:i/>
          <w:szCs w:val="28"/>
        </w:rPr>
        <w:t>(Kèm theo Quyết định số</w:t>
      </w:r>
      <w:r>
        <w:rPr>
          <w:i/>
          <w:szCs w:val="28"/>
        </w:rPr>
        <w:t xml:space="preserve">      </w:t>
      </w:r>
      <w:r w:rsidR="00224798">
        <w:rPr>
          <w:i/>
          <w:szCs w:val="28"/>
        </w:rPr>
        <w:t xml:space="preserve">   /QĐ</w:t>
      </w:r>
      <w:r w:rsidR="00F42531">
        <w:rPr>
          <w:i/>
          <w:szCs w:val="28"/>
        </w:rPr>
        <w:t>-</w:t>
      </w:r>
      <w:r w:rsidR="00224798">
        <w:rPr>
          <w:i/>
          <w:szCs w:val="28"/>
        </w:rPr>
        <w:t xml:space="preserve">UBND </w:t>
      </w:r>
      <w:r w:rsidR="00F42531">
        <w:rPr>
          <w:i/>
          <w:szCs w:val="28"/>
        </w:rPr>
        <w:t>ngày       /</w:t>
      </w:r>
      <w:r w:rsidR="0031458E">
        <w:rPr>
          <w:i/>
          <w:szCs w:val="28"/>
        </w:rPr>
        <w:t>01</w:t>
      </w:r>
      <w:r w:rsidR="00F42531">
        <w:rPr>
          <w:i/>
          <w:szCs w:val="28"/>
        </w:rPr>
        <w:t>/</w:t>
      </w:r>
      <w:r w:rsidR="0031458E">
        <w:rPr>
          <w:i/>
          <w:szCs w:val="28"/>
        </w:rPr>
        <w:t>2025</w:t>
      </w:r>
      <w:r w:rsidRPr="00CC3310">
        <w:rPr>
          <w:i/>
          <w:szCs w:val="28"/>
        </w:rPr>
        <w:t xml:space="preserve"> của Chủ tịch UBND tỉnh)</w:t>
      </w:r>
    </w:p>
    <w:p w14:paraId="709524EA" w14:textId="3B45395C" w:rsidR="00C46E58" w:rsidRDefault="00E50486" w:rsidP="00C46E58">
      <w:pPr>
        <w:spacing w:after="0" w:line="240" w:lineRule="auto"/>
        <w:jc w:val="center"/>
        <w:rPr>
          <w:b/>
          <w:szCs w:val="28"/>
        </w:rPr>
      </w:pPr>
      <w:bookmarkStart w:id="0" w:name="_GoBack"/>
      <w:bookmarkEnd w:id="0"/>
      <w:r>
        <w:rPr>
          <w:i/>
          <w:noProof/>
          <w:szCs w:val="28"/>
        </w:rPr>
        <mc:AlternateContent>
          <mc:Choice Requires="wps">
            <w:drawing>
              <wp:anchor distT="0" distB="0" distL="114300" distR="114300" simplePos="0" relativeHeight="251658240" behindDoc="0" locked="0" layoutInCell="1" allowOverlap="1" wp14:anchorId="7095251C" wp14:editId="6AE2DC3C">
                <wp:simplePos x="0" y="0"/>
                <wp:positionH relativeFrom="column">
                  <wp:posOffset>3878580</wp:posOffset>
                </wp:positionH>
                <wp:positionV relativeFrom="paragraph">
                  <wp:posOffset>94008</wp:posOffset>
                </wp:positionV>
                <wp:extent cx="1292772"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7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614EF" id="_x0000_t32" coordsize="21600,21600" o:spt="32" o:oned="t" path="m,l21600,21600e" filled="f">
                <v:path arrowok="t" fillok="f" o:connecttype="none"/>
                <o:lock v:ext="edit" shapetype="t"/>
              </v:shapetype>
              <v:shape id="Straight Arrow Connector 1" o:spid="_x0000_s1026" type="#_x0000_t32" style="position:absolute;margin-left:305.4pt;margin-top:7.4pt;width:10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"/>
            </w:pict>
          </mc:Fallback>
        </mc:AlternateContent>
      </w:r>
    </w:p>
    <w:p w14:paraId="709524EB" w14:textId="5A038610" w:rsidR="00C46E58" w:rsidRDefault="00C46E58" w:rsidP="0045759D">
      <w:pPr>
        <w:spacing w:after="120" w:line="240" w:lineRule="auto"/>
        <w:ind w:firstLine="720"/>
        <w:jc w:val="center"/>
        <w:rPr>
          <w:b/>
          <w:szCs w:val="28"/>
        </w:rPr>
      </w:pPr>
      <w:r w:rsidRPr="00F4275A">
        <w:rPr>
          <w:b/>
          <w:szCs w:val="28"/>
        </w:rPr>
        <w:t>DANH MỤC THỦ TỤC HÀNH CHÍNH</w:t>
      </w:r>
      <w:r w:rsidR="00D412F3">
        <w:rPr>
          <w:b/>
          <w:szCs w:val="28"/>
        </w:rPr>
        <w:t xml:space="preserve"> BỊ BÃI BỎ (CẤP XÃ)</w:t>
      </w:r>
    </w:p>
    <w:tbl>
      <w:tblPr>
        <w:tblW w:w="14410" w:type="dxa"/>
        <w:tblInd w:w="108" w:type="dxa"/>
        <w:tblLayout w:type="fixed"/>
        <w:tblLook w:val="04A0" w:firstRow="1" w:lastRow="0" w:firstColumn="1" w:lastColumn="0" w:noHBand="0" w:noVBand="1"/>
      </w:tblPr>
      <w:tblGrid>
        <w:gridCol w:w="709"/>
        <w:gridCol w:w="1652"/>
        <w:gridCol w:w="3309"/>
        <w:gridCol w:w="899"/>
        <w:gridCol w:w="810"/>
        <w:gridCol w:w="891"/>
        <w:gridCol w:w="1086"/>
        <w:gridCol w:w="785"/>
        <w:gridCol w:w="850"/>
        <w:gridCol w:w="3419"/>
      </w:tblGrid>
      <w:tr w:rsidR="006039D1" w:rsidRPr="00253B44" w14:paraId="709524F7" w14:textId="77777777" w:rsidTr="00E25FCC">
        <w:trPr>
          <w:trHeight w:val="86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24ED" w14:textId="77777777" w:rsidR="006039D1" w:rsidRPr="00253B44" w:rsidRDefault="006039D1" w:rsidP="00B352F8">
            <w:pPr>
              <w:jc w:val="center"/>
              <w:rPr>
                <w:b/>
                <w:bCs/>
                <w:sz w:val="24"/>
                <w:szCs w:val="24"/>
              </w:rPr>
            </w:pPr>
            <w:r w:rsidRPr="00253B44">
              <w:rPr>
                <w:b/>
                <w:bCs/>
                <w:sz w:val="24"/>
                <w:szCs w:val="24"/>
              </w:rPr>
              <w:t>STT</w:t>
            </w:r>
          </w:p>
        </w:tc>
        <w:tc>
          <w:tcPr>
            <w:tcW w:w="1652" w:type="dxa"/>
            <w:vMerge w:val="restart"/>
            <w:tcBorders>
              <w:top w:val="single" w:sz="4" w:space="0" w:color="auto"/>
              <w:left w:val="single" w:sz="4" w:space="0" w:color="auto"/>
              <w:right w:val="single" w:sz="4" w:space="0" w:color="auto"/>
            </w:tcBorders>
            <w:vAlign w:val="center"/>
          </w:tcPr>
          <w:p w14:paraId="709524EE" w14:textId="77777777" w:rsidR="006039D1" w:rsidRPr="00253B44" w:rsidRDefault="006039D1" w:rsidP="00B352F8">
            <w:pPr>
              <w:jc w:val="center"/>
              <w:rPr>
                <w:b/>
                <w:bCs/>
                <w:sz w:val="24"/>
                <w:szCs w:val="24"/>
              </w:rPr>
            </w:pPr>
            <w:r w:rsidRPr="00253B44">
              <w:rPr>
                <w:b/>
                <w:bCs/>
                <w:sz w:val="24"/>
                <w:szCs w:val="24"/>
              </w:rPr>
              <w:t>Mã TTHC</w:t>
            </w:r>
          </w:p>
        </w:tc>
        <w:tc>
          <w:tcPr>
            <w:tcW w:w="3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524EF" w14:textId="77777777" w:rsidR="006039D1" w:rsidRPr="00253B44" w:rsidRDefault="006039D1" w:rsidP="00B352F8">
            <w:pPr>
              <w:jc w:val="center"/>
              <w:rPr>
                <w:b/>
                <w:bCs/>
                <w:sz w:val="24"/>
                <w:szCs w:val="24"/>
              </w:rPr>
            </w:pPr>
            <w:r w:rsidRPr="00253B44">
              <w:rPr>
                <w:b/>
                <w:bCs/>
                <w:sz w:val="24"/>
                <w:szCs w:val="24"/>
              </w:rPr>
              <w:t>Lĩnh vực/thủ tục hành chính</w:t>
            </w:r>
          </w:p>
        </w:tc>
        <w:tc>
          <w:tcPr>
            <w:tcW w:w="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9524F0" w14:textId="77777777" w:rsidR="006039D1" w:rsidRPr="00253B44" w:rsidRDefault="006039D1" w:rsidP="00B352F8">
            <w:pPr>
              <w:jc w:val="center"/>
              <w:rPr>
                <w:b/>
                <w:bCs/>
                <w:sz w:val="24"/>
                <w:szCs w:val="24"/>
              </w:rPr>
            </w:pPr>
            <w:r w:rsidRPr="00253B44">
              <w:rPr>
                <w:b/>
                <w:bCs/>
                <w:sz w:val="24"/>
                <w:szCs w:val="24"/>
              </w:rPr>
              <w:t>Cơ chế giải quyết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09524F1" w14:textId="77777777" w:rsidR="006039D1" w:rsidRPr="00253B44" w:rsidRDefault="006039D1" w:rsidP="00B352F8">
            <w:pPr>
              <w:spacing w:after="0" w:line="240" w:lineRule="auto"/>
              <w:jc w:val="center"/>
              <w:rPr>
                <w:b/>
                <w:bCs/>
                <w:sz w:val="24"/>
                <w:szCs w:val="24"/>
              </w:rPr>
            </w:pPr>
            <w:r w:rsidRPr="00253B44">
              <w:rPr>
                <w:b/>
                <w:bCs/>
                <w:sz w:val="24"/>
                <w:szCs w:val="24"/>
              </w:rPr>
              <w:t>Thực hiện qua dịch vụ bưu chính công ích</w:t>
            </w:r>
          </w:p>
        </w:tc>
        <w:tc>
          <w:tcPr>
            <w:tcW w:w="1086" w:type="dxa"/>
            <w:vMerge w:val="restart"/>
            <w:tcBorders>
              <w:top w:val="single" w:sz="4" w:space="0" w:color="auto"/>
              <w:left w:val="single" w:sz="4" w:space="0" w:color="auto"/>
              <w:right w:val="single" w:sz="4" w:space="0" w:color="auto"/>
            </w:tcBorders>
            <w:vAlign w:val="center"/>
          </w:tcPr>
          <w:p w14:paraId="709524F2" w14:textId="77777777" w:rsidR="006039D1" w:rsidRPr="00253B44" w:rsidRDefault="006039D1" w:rsidP="00B352F8">
            <w:pPr>
              <w:jc w:val="center"/>
              <w:rPr>
                <w:b/>
                <w:bCs/>
                <w:sz w:val="24"/>
                <w:szCs w:val="24"/>
              </w:rPr>
            </w:pPr>
            <w:r w:rsidRPr="00253B44">
              <w:rPr>
                <w:b/>
                <w:bCs/>
                <w:sz w:val="24"/>
                <w:szCs w:val="24"/>
              </w:rPr>
              <w:t>Phí, lệ phí</w:t>
            </w:r>
          </w:p>
          <w:p w14:paraId="709524F3" w14:textId="77777777" w:rsidR="006039D1" w:rsidRPr="00253B44" w:rsidRDefault="006039D1" w:rsidP="00B352F8">
            <w:pPr>
              <w:jc w:val="center"/>
              <w:rPr>
                <w:b/>
                <w:bCs/>
                <w:sz w:val="24"/>
                <w:szCs w:val="24"/>
              </w:rPr>
            </w:pPr>
            <w:r w:rsidRPr="00743502">
              <w:rPr>
                <w:b/>
                <w:iCs/>
                <w:sz w:val="24"/>
                <w:szCs w:val="24"/>
              </w:rPr>
              <w:t xml:space="preserve"> </w:t>
            </w:r>
          </w:p>
        </w:tc>
        <w:tc>
          <w:tcPr>
            <w:tcW w:w="1635" w:type="dxa"/>
            <w:gridSpan w:val="2"/>
            <w:tcBorders>
              <w:top w:val="single" w:sz="4" w:space="0" w:color="auto"/>
              <w:left w:val="single" w:sz="4" w:space="0" w:color="auto"/>
              <w:bottom w:val="single" w:sz="4" w:space="0" w:color="auto"/>
              <w:right w:val="single" w:sz="4" w:space="0" w:color="auto"/>
            </w:tcBorders>
            <w:vAlign w:val="center"/>
          </w:tcPr>
          <w:p w14:paraId="709524F4" w14:textId="77777777" w:rsidR="006039D1" w:rsidRPr="00253B44" w:rsidRDefault="006039D1" w:rsidP="00B352F8">
            <w:pPr>
              <w:jc w:val="center"/>
              <w:rPr>
                <w:b/>
                <w:bCs/>
                <w:sz w:val="24"/>
                <w:szCs w:val="24"/>
              </w:rPr>
            </w:pPr>
            <w:r w:rsidRPr="00253B44">
              <w:rPr>
                <w:b/>
                <w:bCs/>
                <w:sz w:val="24"/>
                <w:szCs w:val="24"/>
              </w:rPr>
              <w:t>Dịch vụ công</w:t>
            </w:r>
          </w:p>
        </w:tc>
        <w:tc>
          <w:tcPr>
            <w:tcW w:w="3419" w:type="dxa"/>
            <w:vMerge w:val="restart"/>
            <w:tcBorders>
              <w:top w:val="single" w:sz="4" w:space="0" w:color="auto"/>
              <w:left w:val="single" w:sz="4" w:space="0" w:color="auto"/>
              <w:right w:val="single" w:sz="4" w:space="0" w:color="auto"/>
            </w:tcBorders>
            <w:vAlign w:val="center"/>
          </w:tcPr>
          <w:p w14:paraId="709524F5" w14:textId="77777777" w:rsidR="006039D1" w:rsidRPr="00253B44" w:rsidRDefault="006039D1" w:rsidP="00B352F8">
            <w:pPr>
              <w:spacing w:after="0" w:line="240" w:lineRule="auto"/>
              <w:jc w:val="center"/>
              <w:rPr>
                <w:b/>
                <w:bCs/>
                <w:sz w:val="24"/>
                <w:szCs w:val="24"/>
              </w:rPr>
            </w:pPr>
            <w:r w:rsidRPr="00253B44">
              <w:rPr>
                <w:b/>
                <w:bCs/>
                <w:sz w:val="24"/>
                <w:szCs w:val="24"/>
              </w:rPr>
              <w:t>Văn bản bãi bỏ TTHC</w:t>
            </w:r>
          </w:p>
          <w:p w14:paraId="709524F6" w14:textId="77777777" w:rsidR="006039D1" w:rsidRPr="00253B44" w:rsidRDefault="006039D1" w:rsidP="00B352F8">
            <w:pPr>
              <w:spacing w:after="0" w:line="240" w:lineRule="auto"/>
              <w:jc w:val="center"/>
              <w:rPr>
                <w:b/>
                <w:bCs/>
                <w:sz w:val="24"/>
                <w:szCs w:val="24"/>
              </w:rPr>
            </w:pPr>
            <w:r w:rsidRPr="00253B44">
              <w:rPr>
                <w:b/>
                <w:bCs/>
                <w:sz w:val="24"/>
                <w:szCs w:val="24"/>
              </w:rPr>
              <w:t>( quyết định công bố TTHC, VB QPPL cấp trên)</w:t>
            </w:r>
          </w:p>
        </w:tc>
      </w:tr>
      <w:tr w:rsidR="006039D1" w:rsidRPr="00253B44" w14:paraId="70952502" w14:textId="77777777" w:rsidTr="00E25FCC">
        <w:trPr>
          <w:trHeight w:val="92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9524F8" w14:textId="77777777" w:rsidR="006039D1" w:rsidRPr="00253B44" w:rsidRDefault="006039D1" w:rsidP="00B352F8">
            <w:pPr>
              <w:rPr>
                <w:b/>
                <w:bCs/>
                <w:sz w:val="24"/>
                <w:szCs w:val="24"/>
              </w:rPr>
            </w:pPr>
          </w:p>
        </w:tc>
        <w:tc>
          <w:tcPr>
            <w:tcW w:w="1652" w:type="dxa"/>
            <w:vMerge/>
            <w:tcBorders>
              <w:left w:val="single" w:sz="4" w:space="0" w:color="auto"/>
              <w:bottom w:val="single" w:sz="4" w:space="0" w:color="auto"/>
              <w:right w:val="single" w:sz="4" w:space="0" w:color="auto"/>
            </w:tcBorders>
            <w:vAlign w:val="center"/>
          </w:tcPr>
          <w:p w14:paraId="709524F9" w14:textId="77777777" w:rsidR="006039D1" w:rsidRPr="00253B44" w:rsidRDefault="006039D1" w:rsidP="00B352F8">
            <w:pPr>
              <w:rPr>
                <w:b/>
                <w:bCs/>
                <w:sz w:val="24"/>
                <w:szCs w:val="24"/>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14:paraId="709524FA" w14:textId="77777777" w:rsidR="006039D1" w:rsidRPr="00253B44" w:rsidRDefault="006039D1" w:rsidP="00B352F8">
            <w:pPr>
              <w:jc w:val="both"/>
              <w:rPr>
                <w:b/>
                <w:bCs/>
                <w:sz w:val="24"/>
                <w:szCs w:val="24"/>
              </w:rPr>
            </w:pPr>
          </w:p>
        </w:tc>
        <w:tc>
          <w:tcPr>
            <w:tcW w:w="899" w:type="dxa"/>
            <w:vMerge/>
            <w:tcBorders>
              <w:top w:val="single" w:sz="4" w:space="0" w:color="auto"/>
              <w:left w:val="single" w:sz="4" w:space="0" w:color="auto"/>
              <w:bottom w:val="single" w:sz="4" w:space="0" w:color="000000"/>
              <w:right w:val="single" w:sz="4" w:space="0" w:color="auto"/>
            </w:tcBorders>
            <w:vAlign w:val="center"/>
            <w:hideMark/>
          </w:tcPr>
          <w:p w14:paraId="709524FB" w14:textId="77777777" w:rsidR="006039D1" w:rsidRPr="00253B44" w:rsidRDefault="006039D1" w:rsidP="00B352F8">
            <w:pPr>
              <w:rPr>
                <w:b/>
                <w:bCs/>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14:paraId="709524FC" w14:textId="77777777" w:rsidR="006039D1" w:rsidRPr="00253B44" w:rsidRDefault="006039D1" w:rsidP="00B352F8">
            <w:pPr>
              <w:jc w:val="center"/>
              <w:rPr>
                <w:b/>
                <w:i/>
                <w:iCs/>
                <w:sz w:val="24"/>
                <w:szCs w:val="24"/>
              </w:rPr>
            </w:pPr>
            <w:r w:rsidRPr="00253B44">
              <w:rPr>
                <w:b/>
                <w:bCs/>
                <w:sz w:val="24"/>
                <w:szCs w:val="24"/>
              </w:rPr>
              <w:t>Tiếp nhận hồ sơ</w:t>
            </w:r>
          </w:p>
        </w:tc>
        <w:tc>
          <w:tcPr>
            <w:tcW w:w="891" w:type="dxa"/>
            <w:tcBorders>
              <w:top w:val="nil"/>
              <w:left w:val="nil"/>
              <w:bottom w:val="single" w:sz="4" w:space="0" w:color="auto"/>
              <w:right w:val="single" w:sz="4" w:space="0" w:color="auto"/>
            </w:tcBorders>
            <w:shd w:val="clear" w:color="auto" w:fill="auto"/>
            <w:vAlign w:val="center"/>
            <w:hideMark/>
          </w:tcPr>
          <w:p w14:paraId="709524FD" w14:textId="77777777" w:rsidR="006039D1" w:rsidRPr="00253B44" w:rsidRDefault="006039D1" w:rsidP="00B352F8">
            <w:pPr>
              <w:jc w:val="center"/>
              <w:rPr>
                <w:b/>
                <w:i/>
                <w:iCs/>
                <w:sz w:val="24"/>
                <w:szCs w:val="24"/>
              </w:rPr>
            </w:pPr>
            <w:r w:rsidRPr="00253B44">
              <w:rPr>
                <w:b/>
                <w:bCs/>
                <w:sz w:val="24"/>
                <w:szCs w:val="24"/>
              </w:rPr>
              <w:t>Trả kết quả</w:t>
            </w:r>
          </w:p>
        </w:tc>
        <w:tc>
          <w:tcPr>
            <w:tcW w:w="1086" w:type="dxa"/>
            <w:vMerge/>
            <w:tcBorders>
              <w:left w:val="single" w:sz="4" w:space="0" w:color="auto"/>
              <w:bottom w:val="single" w:sz="4" w:space="0" w:color="auto"/>
              <w:right w:val="single" w:sz="4" w:space="0" w:color="auto"/>
            </w:tcBorders>
            <w:vAlign w:val="center"/>
          </w:tcPr>
          <w:p w14:paraId="709524FE" w14:textId="77777777" w:rsidR="006039D1" w:rsidRPr="00743502" w:rsidRDefault="006039D1" w:rsidP="00B352F8">
            <w:pPr>
              <w:jc w:val="center"/>
              <w:rPr>
                <w:b/>
                <w:iCs/>
                <w:sz w:val="24"/>
                <w:szCs w:val="24"/>
              </w:rPr>
            </w:pPr>
          </w:p>
        </w:tc>
        <w:tc>
          <w:tcPr>
            <w:tcW w:w="785" w:type="dxa"/>
            <w:tcBorders>
              <w:left w:val="single" w:sz="4" w:space="0" w:color="auto"/>
              <w:bottom w:val="single" w:sz="4" w:space="0" w:color="auto"/>
              <w:right w:val="single" w:sz="4" w:space="0" w:color="auto"/>
            </w:tcBorders>
            <w:vAlign w:val="center"/>
          </w:tcPr>
          <w:p w14:paraId="709524FF" w14:textId="77777777" w:rsidR="006039D1" w:rsidRPr="00743502" w:rsidRDefault="006039D1" w:rsidP="00B352F8">
            <w:pPr>
              <w:jc w:val="center"/>
              <w:rPr>
                <w:b/>
                <w:iCs/>
                <w:sz w:val="24"/>
                <w:szCs w:val="24"/>
              </w:rPr>
            </w:pPr>
            <w:r w:rsidRPr="00743502">
              <w:rPr>
                <w:b/>
                <w:iCs/>
                <w:sz w:val="24"/>
                <w:szCs w:val="24"/>
              </w:rPr>
              <w:t>Toàn trình</w:t>
            </w:r>
          </w:p>
        </w:tc>
        <w:tc>
          <w:tcPr>
            <w:tcW w:w="850" w:type="dxa"/>
            <w:tcBorders>
              <w:top w:val="single" w:sz="4" w:space="0" w:color="auto"/>
              <w:left w:val="single" w:sz="4" w:space="0" w:color="auto"/>
              <w:bottom w:val="single" w:sz="4" w:space="0" w:color="auto"/>
              <w:right w:val="single" w:sz="4" w:space="0" w:color="auto"/>
            </w:tcBorders>
            <w:vAlign w:val="center"/>
          </w:tcPr>
          <w:p w14:paraId="70952500" w14:textId="77777777" w:rsidR="006039D1" w:rsidRPr="00253B44" w:rsidRDefault="006039D1" w:rsidP="00B352F8">
            <w:pPr>
              <w:jc w:val="center"/>
              <w:rPr>
                <w:b/>
                <w:bCs/>
                <w:sz w:val="24"/>
                <w:szCs w:val="24"/>
              </w:rPr>
            </w:pPr>
            <w:r>
              <w:rPr>
                <w:b/>
                <w:bCs/>
                <w:sz w:val="24"/>
                <w:szCs w:val="24"/>
              </w:rPr>
              <w:t>Một phần</w:t>
            </w:r>
          </w:p>
        </w:tc>
        <w:tc>
          <w:tcPr>
            <w:tcW w:w="3419" w:type="dxa"/>
            <w:vMerge/>
            <w:tcBorders>
              <w:left w:val="single" w:sz="4" w:space="0" w:color="auto"/>
              <w:bottom w:val="single" w:sz="4" w:space="0" w:color="auto"/>
              <w:right w:val="single" w:sz="4" w:space="0" w:color="auto"/>
            </w:tcBorders>
            <w:vAlign w:val="center"/>
          </w:tcPr>
          <w:p w14:paraId="70952501" w14:textId="77777777" w:rsidR="006039D1" w:rsidRPr="00253B44" w:rsidRDefault="006039D1" w:rsidP="00B352F8">
            <w:pPr>
              <w:spacing w:after="0" w:line="240" w:lineRule="auto"/>
              <w:jc w:val="center"/>
              <w:rPr>
                <w:b/>
                <w:bCs/>
                <w:sz w:val="24"/>
                <w:szCs w:val="24"/>
              </w:rPr>
            </w:pPr>
          </w:p>
        </w:tc>
      </w:tr>
      <w:tr w:rsidR="00C46E58" w:rsidRPr="00253B44" w14:paraId="7095250D" w14:textId="77777777" w:rsidTr="00E25FC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52503" w14:textId="77777777" w:rsidR="00C46E58" w:rsidRPr="00253B44" w:rsidRDefault="00C46E58" w:rsidP="003F172E">
            <w:pPr>
              <w:jc w:val="center"/>
              <w:rPr>
                <w:i/>
                <w:iCs/>
                <w:sz w:val="24"/>
                <w:szCs w:val="24"/>
              </w:rPr>
            </w:pPr>
            <w:r w:rsidRPr="00253B44">
              <w:rPr>
                <w:i/>
                <w:iCs/>
                <w:sz w:val="24"/>
                <w:szCs w:val="24"/>
              </w:rPr>
              <w:t>1</w:t>
            </w:r>
          </w:p>
        </w:tc>
        <w:tc>
          <w:tcPr>
            <w:tcW w:w="1652" w:type="dxa"/>
            <w:tcBorders>
              <w:top w:val="single" w:sz="4" w:space="0" w:color="auto"/>
              <w:left w:val="single" w:sz="4" w:space="0" w:color="auto"/>
              <w:bottom w:val="single" w:sz="4" w:space="0" w:color="auto"/>
              <w:right w:val="single" w:sz="4" w:space="0" w:color="auto"/>
            </w:tcBorders>
            <w:vAlign w:val="center"/>
          </w:tcPr>
          <w:p w14:paraId="70952504" w14:textId="77777777" w:rsidR="00C46E58" w:rsidRPr="00253B44" w:rsidRDefault="00C46E58" w:rsidP="003F172E">
            <w:pPr>
              <w:jc w:val="center"/>
              <w:rPr>
                <w:i/>
                <w:iCs/>
                <w:sz w:val="24"/>
                <w:szCs w:val="24"/>
              </w:rPr>
            </w:pPr>
            <w:r w:rsidRPr="00253B44">
              <w:rPr>
                <w:i/>
                <w:iCs/>
                <w:sz w:val="24"/>
                <w:szCs w:val="24"/>
              </w:rPr>
              <w:t>2</w:t>
            </w:r>
          </w:p>
        </w:tc>
        <w:tc>
          <w:tcPr>
            <w:tcW w:w="3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52505" w14:textId="77777777" w:rsidR="00C46E58" w:rsidRPr="00253B44" w:rsidRDefault="00C46E58" w:rsidP="003F172E">
            <w:pPr>
              <w:jc w:val="center"/>
              <w:rPr>
                <w:i/>
                <w:iCs/>
                <w:sz w:val="24"/>
                <w:szCs w:val="24"/>
              </w:rPr>
            </w:pPr>
            <w:r w:rsidRPr="00253B44">
              <w:rPr>
                <w:i/>
                <w:iCs/>
                <w:sz w:val="24"/>
                <w:szCs w:val="24"/>
              </w:rPr>
              <w:t>3</w:t>
            </w:r>
          </w:p>
        </w:tc>
        <w:tc>
          <w:tcPr>
            <w:tcW w:w="899" w:type="dxa"/>
            <w:tcBorders>
              <w:top w:val="single" w:sz="4" w:space="0" w:color="auto"/>
              <w:left w:val="nil"/>
              <w:bottom w:val="single" w:sz="4" w:space="0" w:color="auto"/>
              <w:right w:val="single" w:sz="4" w:space="0" w:color="auto"/>
            </w:tcBorders>
            <w:shd w:val="clear" w:color="auto" w:fill="auto"/>
            <w:vAlign w:val="center"/>
          </w:tcPr>
          <w:p w14:paraId="70952506" w14:textId="77777777" w:rsidR="00C46E58" w:rsidRPr="00253B44" w:rsidRDefault="00C46E58" w:rsidP="003F172E">
            <w:pPr>
              <w:jc w:val="center"/>
              <w:rPr>
                <w:i/>
                <w:iCs/>
                <w:sz w:val="24"/>
                <w:szCs w:val="24"/>
              </w:rPr>
            </w:pPr>
            <w:r w:rsidRPr="00253B44">
              <w:rPr>
                <w:i/>
                <w:iCs/>
                <w:sz w:val="24"/>
                <w:szCs w:val="24"/>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52507" w14:textId="77777777" w:rsidR="00C46E58" w:rsidRPr="00253B44" w:rsidRDefault="00C46E58" w:rsidP="003F172E">
            <w:pPr>
              <w:jc w:val="center"/>
              <w:rPr>
                <w:i/>
                <w:iCs/>
                <w:sz w:val="24"/>
                <w:szCs w:val="24"/>
              </w:rPr>
            </w:pPr>
            <w:r w:rsidRPr="00253B44">
              <w:rPr>
                <w:i/>
                <w:iCs/>
                <w:sz w:val="24"/>
                <w:szCs w:val="24"/>
              </w:rPr>
              <w:t>5</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52508" w14:textId="77777777" w:rsidR="00C46E58" w:rsidRPr="00253B44" w:rsidRDefault="00C46E58" w:rsidP="003F172E">
            <w:pPr>
              <w:jc w:val="center"/>
              <w:rPr>
                <w:i/>
                <w:iCs/>
                <w:sz w:val="24"/>
                <w:szCs w:val="24"/>
              </w:rPr>
            </w:pPr>
            <w:r w:rsidRPr="00253B44">
              <w:rPr>
                <w:i/>
                <w:iCs/>
                <w:sz w:val="24"/>
                <w:szCs w:val="24"/>
              </w:rPr>
              <w:t>6</w:t>
            </w:r>
          </w:p>
        </w:tc>
        <w:tc>
          <w:tcPr>
            <w:tcW w:w="1086" w:type="dxa"/>
            <w:tcBorders>
              <w:top w:val="single" w:sz="4" w:space="0" w:color="auto"/>
              <w:left w:val="single" w:sz="4" w:space="0" w:color="auto"/>
              <w:bottom w:val="single" w:sz="4" w:space="0" w:color="auto"/>
              <w:right w:val="single" w:sz="4" w:space="0" w:color="auto"/>
            </w:tcBorders>
            <w:vAlign w:val="center"/>
          </w:tcPr>
          <w:p w14:paraId="70952509" w14:textId="77777777" w:rsidR="00C46E58" w:rsidRPr="00253B44" w:rsidRDefault="00C46E58" w:rsidP="003F172E">
            <w:pPr>
              <w:jc w:val="center"/>
              <w:rPr>
                <w:i/>
                <w:iCs/>
                <w:sz w:val="24"/>
                <w:szCs w:val="24"/>
              </w:rPr>
            </w:pPr>
            <w:r w:rsidRPr="00253B44">
              <w:rPr>
                <w:i/>
                <w:iCs/>
                <w:sz w:val="24"/>
                <w:szCs w:val="24"/>
              </w:rPr>
              <w:t>7</w:t>
            </w:r>
          </w:p>
        </w:tc>
        <w:tc>
          <w:tcPr>
            <w:tcW w:w="785" w:type="dxa"/>
            <w:tcBorders>
              <w:top w:val="single" w:sz="4" w:space="0" w:color="auto"/>
              <w:left w:val="single" w:sz="4" w:space="0" w:color="auto"/>
              <w:bottom w:val="single" w:sz="4" w:space="0" w:color="auto"/>
              <w:right w:val="single" w:sz="4" w:space="0" w:color="auto"/>
            </w:tcBorders>
            <w:vAlign w:val="center"/>
          </w:tcPr>
          <w:p w14:paraId="7095250A" w14:textId="77777777" w:rsidR="00C46E58" w:rsidRPr="00253B44" w:rsidRDefault="00C46E58" w:rsidP="003F172E">
            <w:pPr>
              <w:jc w:val="center"/>
              <w:rPr>
                <w:i/>
                <w:iCs/>
                <w:sz w:val="24"/>
                <w:szCs w:val="24"/>
              </w:rPr>
            </w:pPr>
            <w:r w:rsidRPr="00253B44">
              <w:rPr>
                <w:i/>
                <w:iCs/>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14:paraId="7095250B" w14:textId="77777777" w:rsidR="00C46E58" w:rsidRPr="00253B44" w:rsidRDefault="00C46E58" w:rsidP="003F172E">
            <w:pPr>
              <w:jc w:val="center"/>
              <w:rPr>
                <w:i/>
                <w:iCs/>
                <w:sz w:val="24"/>
                <w:szCs w:val="24"/>
              </w:rPr>
            </w:pPr>
            <w:r w:rsidRPr="00253B44">
              <w:rPr>
                <w:i/>
                <w:iCs/>
                <w:sz w:val="24"/>
                <w:szCs w:val="24"/>
              </w:rPr>
              <w:t>9</w:t>
            </w:r>
          </w:p>
        </w:tc>
        <w:tc>
          <w:tcPr>
            <w:tcW w:w="3419" w:type="dxa"/>
            <w:tcBorders>
              <w:top w:val="single" w:sz="4" w:space="0" w:color="auto"/>
              <w:left w:val="single" w:sz="4" w:space="0" w:color="auto"/>
              <w:bottom w:val="single" w:sz="4" w:space="0" w:color="auto"/>
              <w:right w:val="single" w:sz="4" w:space="0" w:color="auto"/>
            </w:tcBorders>
            <w:vAlign w:val="center"/>
          </w:tcPr>
          <w:p w14:paraId="7095250C" w14:textId="77777777" w:rsidR="00C46E58" w:rsidRPr="00253B44" w:rsidRDefault="00C46E58" w:rsidP="003F172E">
            <w:pPr>
              <w:jc w:val="center"/>
              <w:rPr>
                <w:i/>
                <w:iCs/>
                <w:sz w:val="24"/>
                <w:szCs w:val="24"/>
              </w:rPr>
            </w:pPr>
            <w:r w:rsidRPr="00253B44">
              <w:rPr>
                <w:i/>
                <w:iCs/>
                <w:sz w:val="24"/>
                <w:szCs w:val="24"/>
              </w:rPr>
              <w:t>10</w:t>
            </w:r>
          </w:p>
        </w:tc>
      </w:tr>
      <w:tr w:rsidR="00647D83" w:rsidRPr="00AD7ED5" w14:paraId="7095251A" w14:textId="77777777" w:rsidTr="00E25FCC">
        <w:trPr>
          <w:trHeight w:val="6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95250E" w14:textId="77777777" w:rsidR="00647D83" w:rsidRPr="005577DD" w:rsidRDefault="00647D83" w:rsidP="00606900">
            <w:pPr>
              <w:pStyle w:val="TableParagraph"/>
              <w:spacing w:before="85"/>
              <w:ind w:left="7"/>
              <w:jc w:val="center"/>
              <w:rPr>
                <w:sz w:val="24"/>
                <w:szCs w:val="24"/>
                <w:lang w:val="en-US"/>
              </w:rPr>
            </w:pPr>
            <w:r w:rsidRPr="005577DD">
              <w:rPr>
                <w:sz w:val="24"/>
                <w:szCs w:val="24"/>
                <w:lang w:val="en-US"/>
              </w:rPr>
              <w:t>1</w:t>
            </w:r>
          </w:p>
        </w:tc>
        <w:tc>
          <w:tcPr>
            <w:tcW w:w="1652" w:type="dxa"/>
            <w:tcBorders>
              <w:top w:val="single" w:sz="4" w:space="0" w:color="auto"/>
              <w:left w:val="single" w:sz="4" w:space="0" w:color="auto"/>
              <w:bottom w:val="single" w:sz="4" w:space="0" w:color="auto"/>
              <w:right w:val="single" w:sz="4" w:space="0" w:color="auto"/>
            </w:tcBorders>
            <w:vAlign w:val="center"/>
          </w:tcPr>
          <w:p w14:paraId="7095250F" w14:textId="77777777" w:rsidR="006039D1" w:rsidRPr="005577DD" w:rsidRDefault="00647D83" w:rsidP="006039D1">
            <w:pPr>
              <w:spacing w:before="120" w:after="120" w:line="240" w:lineRule="auto"/>
              <w:jc w:val="center"/>
              <w:rPr>
                <w:sz w:val="24"/>
                <w:szCs w:val="24"/>
                <w:shd w:val="clear" w:color="auto" w:fill="FFFFFF"/>
              </w:rPr>
            </w:pPr>
            <w:r w:rsidRPr="005577DD">
              <w:rPr>
                <w:sz w:val="24"/>
                <w:szCs w:val="24"/>
                <w:shd w:val="clear" w:color="auto" w:fill="FFFFFF"/>
              </w:rPr>
              <w:t>1.</w:t>
            </w:r>
            <w:r w:rsidR="00FB0286" w:rsidRPr="005577DD">
              <w:rPr>
                <w:sz w:val="24"/>
                <w:szCs w:val="24"/>
                <w:shd w:val="clear" w:color="auto" w:fill="FFFFFF"/>
              </w:rPr>
              <w:t>000132</w:t>
            </w:r>
            <w:r w:rsidR="006039D1" w:rsidRPr="005577DD">
              <w:rPr>
                <w:sz w:val="24"/>
                <w:szCs w:val="24"/>
                <w:shd w:val="clear" w:color="auto" w:fill="FFFFFF"/>
              </w:rPr>
              <w:t>.000.</w:t>
            </w:r>
          </w:p>
          <w:p w14:paraId="70952510" w14:textId="77777777" w:rsidR="00647D83" w:rsidRPr="005577DD" w:rsidRDefault="006039D1" w:rsidP="006039D1">
            <w:pPr>
              <w:spacing w:before="120" w:after="120" w:line="240" w:lineRule="auto"/>
              <w:jc w:val="center"/>
              <w:rPr>
                <w:sz w:val="24"/>
                <w:szCs w:val="24"/>
                <w:shd w:val="clear" w:color="auto" w:fill="FFFFFF"/>
              </w:rPr>
            </w:pPr>
            <w:r w:rsidRPr="005577DD">
              <w:rPr>
                <w:sz w:val="24"/>
                <w:szCs w:val="24"/>
                <w:shd w:val="clear" w:color="auto" w:fill="FFFFFF"/>
              </w:rPr>
              <w:t>00.00.H02</w:t>
            </w:r>
          </w:p>
        </w:tc>
        <w:tc>
          <w:tcPr>
            <w:tcW w:w="3309" w:type="dxa"/>
            <w:tcBorders>
              <w:top w:val="single" w:sz="4" w:space="0" w:color="auto"/>
              <w:left w:val="single" w:sz="4" w:space="0" w:color="auto"/>
              <w:bottom w:val="single" w:sz="4" w:space="0" w:color="auto"/>
              <w:right w:val="single" w:sz="4" w:space="0" w:color="auto"/>
            </w:tcBorders>
            <w:shd w:val="clear" w:color="auto" w:fill="auto"/>
            <w:vAlign w:val="center"/>
          </w:tcPr>
          <w:p w14:paraId="70952511" w14:textId="77777777" w:rsidR="00647D83" w:rsidRPr="005577DD" w:rsidRDefault="00D412F3" w:rsidP="00BC0771">
            <w:pPr>
              <w:spacing w:after="0"/>
              <w:jc w:val="both"/>
              <w:rPr>
                <w:sz w:val="24"/>
                <w:szCs w:val="24"/>
              </w:rPr>
            </w:pPr>
            <w:r w:rsidRPr="005577DD">
              <w:rPr>
                <w:sz w:val="24"/>
                <w:szCs w:val="24"/>
                <w:lang w:val="vi-VN"/>
              </w:rPr>
              <w:t>Quyết định quản lý cai nghiện ma túy tự nguyện tại gia đình</w:t>
            </w:r>
          </w:p>
        </w:tc>
        <w:tc>
          <w:tcPr>
            <w:tcW w:w="899" w:type="dxa"/>
            <w:tcBorders>
              <w:top w:val="single" w:sz="4" w:space="0" w:color="auto"/>
              <w:left w:val="nil"/>
              <w:bottom w:val="single" w:sz="4" w:space="0" w:color="auto"/>
              <w:right w:val="single" w:sz="4" w:space="0" w:color="auto"/>
            </w:tcBorders>
            <w:shd w:val="clear" w:color="auto" w:fill="auto"/>
            <w:vAlign w:val="center"/>
          </w:tcPr>
          <w:p w14:paraId="70952512" w14:textId="77777777" w:rsidR="00647D83" w:rsidRPr="00B4460C" w:rsidRDefault="00FB0286" w:rsidP="00BC0771">
            <w:pPr>
              <w:pStyle w:val="TableParagraph"/>
              <w:jc w:val="center"/>
              <w:rPr>
                <w:sz w:val="24"/>
                <w:szCs w:val="24"/>
                <w:lang w:val="en-US"/>
              </w:rPr>
            </w:pPr>
            <w:r>
              <w:rPr>
                <w:sz w:val="24"/>
                <w:szCs w:val="24"/>
                <w:lang w:val="en-US"/>
              </w:rPr>
              <w:t xml:space="preserve">MC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52513" w14:textId="77777777" w:rsidR="00647D83" w:rsidRPr="00B4460C" w:rsidRDefault="00647D83" w:rsidP="00BC48D9">
            <w:pPr>
              <w:pStyle w:val="TableParagraph"/>
              <w:jc w:val="center"/>
              <w:rPr>
                <w:sz w:val="24"/>
                <w:szCs w:val="24"/>
              </w:rPr>
            </w:pPr>
            <w:r w:rsidRPr="00B4460C">
              <w:rPr>
                <w:sz w:val="24"/>
                <w:szCs w:val="24"/>
                <w:lang w:val="en-US"/>
              </w:rPr>
              <w:t>x</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52514" w14:textId="77777777" w:rsidR="00647D83" w:rsidRPr="00B4460C" w:rsidRDefault="00647D83" w:rsidP="00BC48D9">
            <w:pPr>
              <w:pStyle w:val="TableParagraph"/>
              <w:jc w:val="center"/>
              <w:rPr>
                <w:sz w:val="24"/>
                <w:szCs w:val="24"/>
              </w:rPr>
            </w:pPr>
            <w:r w:rsidRPr="00B4460C">
              <w:rPr>
                <w:sz w:val="24"/>
                <w:szCs w:val="24"/>
                <w:lang w:val="en-US"/>
              </w:rPr>
              <w:t>x</w:t>
            </w:r>
          </w:p>
        </w:tc>
        <w:tc>
          <w:tcPr>
            <w:tcW w:w="1086" w:type="dxa"/>
            <w:tcBorders>
              <w:top w:val="single" w:sz="4" w:space="0" w:color="auto"/>
              <w:left w:val="single" w:sz="4" w:space="0" w:color="auto"/>
              <w:bottom w:val="single" w:sz="4" w:space="0" w:color="auto"/>
              <w:right w:val="single" w:sz="4" w:space="0" w:color="auto"/>
            </w:tcBorders>
            <w:vAlign w:val="center"/>
          </w:tcPr>
          <w:p w14:paraId="70952515" w14:textId="77777777" w:rsidR="00647D83" w:rsidRPr="00FB0286" w:rsidRDefault="00647D83" w:rsidP="00BC48D9">
            <w:pPr>
              <w:pStyle w:val="TableParagraph"/>
              <w:jc w:val="center"/>
              <w:rPr>
                <w:sz w:val="24"/>
                <w:szCs w:val="24"/>
              </w:rPr>
            </w:pPr>
            <w:r w:rsidRPr="00FB0286">
              <w:rPr>
                <w:sz w:val="24"/>
                <w:szCs w:val="24"/>
                <w:lang w:val="en-US"/>
              </w:rPr>
              <w:t>Không</w:t>
            </w:r>
          </w:p>
        </w:tc>
        <w:tc>
          <w:tcPr>
            <w:tcW w:w="785" w:type="dxa"/>
            <w:tcBorders>
              <w:top w:val="single" w:sz="4" w:space="0" w:color="auto"/>
              <w:left w:val="single" w:sz="4" w:space="0" w:color="auto"/>
              <w:bottom w:val="single" w:sz="4" w:space="0" w:color="auto"/>
              <w:right w:val="single" w:sz="4" w:space="0" w:color="auto"/>
            </w:tcBorders>
            <w:vAlign w:val="center"/>
          </w:tcPr>
          <w:p w14:paraId="70952516" w14:textId="77777777" w:rsidR="00647D83" w:rsidRPr="00FB0286" w:rsidRDefault="00647D83" w:rsidP="00BC48D9">
            <w:pPr>
              <w:pStyle w:val="TableParagraph"/>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0952517" w14:textId="77777777" w:rsidR="00647D83" w:rsidRPr="00FB0286" w:rsidRDefault="00FB0286" w:rsidP="00BC48D9">
            <w:pPr>
              <w:pStyle w:val="TableParagraph"/>
              <w:jc w:val="center"/>
              <w:rPr>
                <w:sz w:val="24"/>
                <w:szCs w:val="24"/>
                <w:lang w:val="en-US"/>
              </w:rPr>
            </w:pPr>
            <w:r w:rsidRPr="00FB0286">
              <w:rPr>
                <w:sz w:val="24"/>
                <w:szCs w:val="24"/>
                <w:lang w:val="en-US"/>
              </w:rPr>
              <w:t>x</w:t>
            </w:r>
          </w:p>
        </w:tc>
        <w:tc>
          <w:tcPr>
            <w:tcW w:w="3419" w:type="dxa"/>
            <w:tcBorders>
              <w:top w:val="single" w:sz="4" w:space="0" w:color="auto"/>
              <w:left w:val="single" w:sz="4" w:space="0" w:color="auto"/>
              <w:bottom w:val="single" w:sz="4" w:space="0" w:color="auto"/>
              <w:right w:val="single" w:sz="4" w:space="0" w:color="auto"/>
            </w:tcBorders>
          </w:tcPr>
          <w:p w14:paraId="70952518" w14:textId="77777777" w:rsidR="00C12C31" w:rsidRDefault="00B17394" w:rsidP="00B352F8">
            <w:pPr>
              <w:spacing w:before="120" w:after="120"/>
              <w:jc w:val="both"/>
              <w:rPr>
                <w:iCs/>
                <w:sz w:val="24"/>
                <w:szCs w:val="24"/>
              </w:rPr>
            </w:pPr>
            <w:r>
              <w:rPr>
                <w:iCs/>
                <w:sz w:val="24"/>
                <w:szCs w:val="24"/>
              </w:rPr>
              <w:t xml:space="preserve">TTHC được công bố tại Quyết định 105/QĐ-UBND ngày 17/01/2020 của Chủ tịch UBND tỉnh Bắc Giang (TTHC số </w:t>
            </w:r>
            <w:r w:rsidR="00197996">
              <w:rPr>
                <w:iCs/>
                <w:sz w:val="24"/>
                <w:szCs w:val="24"/>
              </w:rPr>
              <w:t xml:space="preserve">02, mục II, </w:t>
            </w:r>
            <w:r w:rsidR="003F172E">
              <w:rPr>
                <w:iCs/>
                <w:sz w:val="24"/>
                <w:szCs w:val="24"/>
              </w:rPr>
              <w:t>P</w:t>
            </w:r>
            <w:r w:rsidR="00197996">
              <w:rPr>
                <w:iCs/>
                <w:sz w:val="24"/>
                <w:szCs w:val="24"/>
              </w:rPr>
              <w:t xml:space="preserve">hụ lục 03 kèm theo quyết định) </w:t>
            </w:r>
          </w:p>
          <w:p w14:paraId="70952519" w14:textId="77777777" w:rsidR="00647D83" w:rsidRPr="00FB0286" w:rsidRDefault="00C70C39" w:rsidP="00B352F8">
            <w:pPr>
              <w:spacing w:before="120" w:after="120"/>
              <w:jc w:val="both"/>
              <w:rPr>
                <w:iCs/>
                <w:sz w:val="24"/>
                <w:szCs w:val="24"/>
              </w:rPr>
            </w:pPr>
            <w:r>
              <w:rPr>
                <w:iCs/>
                <w:sz w:val="24"/>
                <w:szCs w:val="24"/>
              </w:rPr>
              <w:t xml:space="preserve">VBQPPL bãi bỏ: </w:t>
            </w:r>
            <w:r w:rsidR="00FB0286">
              <w:rPr>
                <w:iCs/>
                <w:sz w:val="24"/>
                <w:szCs w:val="24"/>
              </w:rPr>
              <w:t>Nghị định số 116/2011/NĐ</w:t>
            </w:r>
            <w:r w:rsidR="00AB4169">
              <w:rPr>
                <w:iCs/>
                <w:sz w:val="24"/>
                <w:szCs w:val="24"/>
              </w:rPr>
              <w:t>-CP của Chính phủ quy định chi tiết một số điều của Luật phòng chống ma túy, Luật xử lý vi phạm hành chính về cai nghiện ma túy và quản ký sau cai nghiện ma túy</w:t>
            </w:r>
          </w:p>
        </w:tc>
      </w:tr>
    </w:tbl>
    <w:p w14:paraId="7095251B" w14:textId="77777777" w:rsidR="00AA2BF0" w:rsidRDefault="00AA2BF0"/>
    <w:sectPr w:rsidR="00AA2BF0" w:rsidSect="00A0462E">
      <w:pgSz w:w="16840" w:h="11907" w:orient="landscape"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58"/>
    <w:rsid w:val="00197996"/>
    <w:rsid w:val="001A2387"/>
    <w:rsid w:val="001C5085"/>
    <w:rsid w:val="002053F0"/>
    <w:rsid w:val="00224798"/>
    <w:rsid w:val="0031458E"/>
    <w:rsid w:val="0037462D"/>
    <w:rsid w:val="003F172E"/>
    <w:rsid w:val="0045759D"/>
    <w:rsid w:val="005577DD"/>
    <w:rsid w:val="006039D1"/>
    <w:rsid w:val="00606900"/>
    <w:rsid w:val="00647D83"/>
    <w:rsid w:val="006F7C79"/>
    <w:rsid w:val="007042E2"/>
    <w:rsid w:val="00743502"/>
    <w:rsid w:val="009803B2"/>
    <w:rsid w:val="00A0462E"/>
    <w:rsid w:val="00AA2BF0"/>
    <w:rsid w:val="00AB4169"/>
    <w:rsid w:val="00B02B88"/>
    <w:rsid w:val="00B17394"/>
    <w:rsid w:val="00BC0771"/>
    <w:rsid w:val="00BC48D9"/>
    <w:rsid w:val="00C12C31"/>
    <w:rsid w:val="00C46E58"/>
    <w:rsid w:val="00C70C39"/>
    <w:rsid w:val="00CA7967"/>
    <w:rsid w:val="00D412F3"/>
    <w:rsid w:val="00E25FCC"/>
    <w:rsid w:val="00E50486"/>
    <w:rsid w:val="00F42531"/>
    <w:rsid w:val="00FB0286"/>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24E6"/>
  <w15:docId w15:val="{AD0B1B9D-F625-47E1-9A0E-972D6A34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E58"/>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46E58"/>
    <w:pPr>
      <w:widowControl w:val="0"/>
      <w:autoSpaceDE w:val="0"/>
      <w:autoSpaceDN w:val="0"/>
      <w:spacing w:after="0" w:line="240" w:lineRule="auto"/>
    </w:pPr>
    <w:rPr>
      <w:rFonts w:eastAsia="Times New Roman"/>
      <w:sz w:val="22"/>
      <w:lang w:val="vi"/>
    </w:rPr>
  </w:style>
  <w:style w:type="character" w:styleId="Strong">
    <w:name w:val="Strong"/>
    <w:qFormat/>
    <w:rsid w:val="00647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MyPC</cp:lastModifiedBy>
  <cp:revision>12</cp:revision>
  <dcterms:created xsi:type="dcterms:W3CDTF">2024-03-04T09:19:00Z</dcterms:created>
  <dcterms:modified xsi:type="dcterms:W3CDTF">2025-01-24T13:03:00Z</dcterms:modified>
</cp:coreProperties>
</file>